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6578F" w14:textId="77777777" w:rsidR="000322A4" w:rsidRDefault="000322A4" w:rsidP="00B730F8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8855" w:type="dxa"/>
        <w:jc w:val="center"/>
        <w:tblBorders>
          <w:bottom w:val="single" w:sz="18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382"/>
        <w:gridCol w:w="3997"/>
        <w:gridCol w:w="468"/>
      </w:tblGrid>
      <w:tr w:rsidR="000322A4" w:rsidRPr="000322A4" w14:paraId="15CB0355" w14:textId="77777777" w:rsidTr="00002D57">
        <w:trPr>
          <w:gridBefore w:val="1"/>
          <w:wBefore w:w="8" w:type="dxa"/>
          <w:cantSplit/>
          <w:trHeight w:val="535"/>
          <w:jc w:val="center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6969FE36" w14:textId="77777777" w:rsidR="000322A4" w:rsidRPr="000322A4" w:rsidRDefault="000322A4" w:rsidP="000322A4">
            <w:pPr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bookmarkStart w:id="0" w:name="OLE_LINK1"/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A41CC" w14:textId="77777777" w:rsidR="000322A4" w:rsidRPr="000322A4" w:rsidRDefault="000322A4" w:rsidP="000322A4">
            <w:pPr>
              <w:ind w:firstLineChars="200" w:firstLine="640"/>
              <w:jc w:val="right"/>
              <w:rPr>
                <w:rFonts w:ascii="黑体" w:eastAsia="黑体" w:hAnsi="Times New Roman" w:cs="Times New Roman"/>
                <w:sz w:val="32"/>
                <w:szCs w:val="20"/>
              </w:rPr>
            </w:pPr>
            <w:bookmarkStart w:id="1" w:name="PrivateTime"/>
            <w:bookmarkStart w:id="2" w:name="PrivateLevel"/>
            <w:bookmarkEnd w:id="1"/>
            <w:bookmarkEnd w:id="2"/>
          </w:p>
        </w:tc>
      </w:tr>
      <w:tr w:rsidR="000322A4" w:rsidRPr="000322A4" w14:paraId="7585F4DD" w14:textId="77777777" w:rsidTr="00002D57">
        <w:trPr>
          <w:gridBefore w:val="1"/>
          <w:wBefore w:w="8" w:type="dxa"/>
          <w:cantSplit/>
          <w:trHeight w:val="782"/>
          <w:jc w:val="center"/>
        </w:trPr>
        <w:tc>
          <w:tcPr>
            <w:tcW w:w="8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B8DA7" w14:textId="77777777" w:rsidR="000322A4" w:rsidRPr="000322A4" w:rsidRDefault="005A1E92" w:rsidP="000322A4">
            <w:pPr>
              <w:ind w:firstLineChars="200" w:firstLine="640"/>
              <w:jc w:val="right"/>
              <w:rPr>
                <w:rFonts w:ascii="黑体" w:eastAsia="黑体" w:hAnsi="Times New Roman" w:cs="Times New Roman"/>
                <w:sz w:val="32"/>
                <w:szCs w:val="20"/>
              </w:rPr>
            </w:pPr>
            <w:r>
              <w:rPr>
                <w:rFonts w:ascii="黑体" w:eastAsia="黑体" w:hAnsi="Times New Roman" w:cs="Times New Roman"/>
                <w:sz w:val="32"/>
                <w:szCs w:val="20"/>
              </w:rPr>
              <w:pict w14:anchorId="64B9872C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0;margin-top:13pt;width:439.35pt;height:48.2pt;z-index:251658240;mso-position-horizontal-relative:text;mso-position-vertical-relative:text" fillcolor="red" strokecolor="red" strokeweight="1.75pt">
                  <v:shadow color="#868686"/>
                  <v:textpath style="font-family:&quot;宋体&quot;;font-weight:bold;v-text-kern:t" trim="t" fitpath="t" string="常州纺织服装职业技术学院人文学院文件"/>
                </v:shape>
              </w:pict>
            </w:r>
            <w:bookmarkStart w:id="3" w:name="Urgent"/>
            <w:bookmarkEnd w:id="3"/>
          </w:p>
        </w:tc>
      </w:tr>
      <w:tr w:rsidR="000322A4" w:rsidRPr="000322A4" w14:paraId="0A71497D" w14:textId="77777777" w:rsidTr="00002D57">
        <w:trPr>
          <w:gridAfter w:val="1"/>
          <w:wAfter w:w="468" w:type="dxa"/>
          <w:cantSplit/>
          <w:jc w:val="center"/>
        </w:trPr>
        <w:tc>
          <w:tcPr>
            <w:tcW w:w="8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0FC124" w14:textId="77777777" w:rsidR="000322A4" w:rsidRPr="000322A4" w:rsidRDefault="000322A4" w:rsidP="000322A4">
            <w:pPr>
              <w:keepNext/>
              <w:keepLines/>
              <w:adjustRightInd w:val="0"/>
              <w:ind w:firstLineChars="200" w:firstLine="1164"/>
              <w:jc w:val="distribute"/>
              <w:outlineLvl w:val="0"/>
              <w:rPr>
                <w:rFonts w:ascii="Times New Roman" w:eastAsia="公文小标宋简" w:hAnsi="Times New Roman" w:cs="Times New Roman"/>
                <w:b/>
                <w:w w:val="80"/>
                <w:kern w:val="44"/>
                <w:sz w:val="72"/>
                <w:szCs w:val="20"/>
              </w:rPr>
            </w:pPr>
          </w:p>
        </w:tc>
      </w:tr>
      <w:tr w:rsidR="000322A4" w:rsidRPr="000322A4" w14:paraId="6D5D7648" w14:textId="77777777" w:rsidTr="00002D57">
        <w:trPr>
          <w:gridBefore w:val="1"/>
          <w:wBefore w:w="8" w:type="dxa"/>
          <w:cantSplit/>
          <w:trHeight w:val="1061"/>
          <w:jc w:val="center"/>
        </w:trPr>
        <w:tc>
          <w:tcPr>
            <w:tcW w:w="8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1CF7DC" w14:textId="77777777" w:rsidR="000322A4" w:rsidRPr="000322A4" w:rsidRDefault="000322A4" w:rsidP="000322A4">
            <w:pPr>
              <w:tabs>
                <w:tab w:val="left" w:pos="5291"/>
              </w:tabs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</w:tr>
      <w:tr w:rsidR="000322A4" w:rsidRPr="000322A4" w14:paraId="5F2CF1EE" w14:textId="77777777" w:rsidTr="00002D57">
        <w:trPr>
          <w:gridBefore w:val="1"/>
          <w:wBefore w:w="8" w:type="dxa"/>
          <w:cantSplit/>
          <w:trHeight w:val="417"/>
          <w:jc w:val="center"/>
        </w:trPr>
        <w:tc>
          <w:tcPr>
            <w:tcW w:w="8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F8D4F" w14:textId="2CFE082F" w:rsidR="000322A4" w:rsidRPr="000322A4" w:rsidRDefault="006D72E8" w:rsidP="007C453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322A4">
              <w:rPr>
                <w:rFonts w:ascii="宋体" w:eastAsia="宋体" w:hAnsi="Times New Roman" w:cs="Times New Roman" w:hint="eastAsia"/>
                <w:sz w:val="28"/>
                <w:szCs w:val="28"/>
              </w:rPr>
              <w:t>常纺人文内字〔</w:t>
            </w:r>
            <w:r w:rsidRPr="000322A4">
              <w:rPr>
                <w:rFonts w:ascii="Times New Roman" w:eastAsia="宋体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  <w:r w:rsidRPr="000322A4">
              <w:rPr>
                <w:rFonts w:ascii="宋体" w:eastAsia="宋体" w:hAnsi="Times New Roman" w:cs="Times New Roman" w:hint="eastAsia"/>
                <w:sz w:val="28"/>
                <w:szCs w:val="28"/>
              </w:rPr>
              <w:t>〕</w:t>
            </w:r>
            <w:r w:rsidR="007C4530">
              <w:rPr>
                <w:rFonts w:ascii="宋体" w:eastAsia="宋体" w:hAnsi="Times New Roman" w:cs="Times New Roman"/>
                <w:sz w:val="28"/>
                <w:szCs w:val="28"/>
              </w:rPr>
              <w:t>6</w:t>
            </w:r>
            <w:r w:rsidRPr="000322A4">
              <w:rPr>
                <w:rFonts w:ascii="宋体" w:eastAsia="宋体" w:hAnsi="Times New Roman" w:cs="Times New Roman" w:hint="eastAsia"/>
                <w:sz w:val="28"/>
                <w:szCs w:val="28"/>
              </w:rPr>
              <w:t>号</w:t>
            </w:r>
          </w:p>
        </w:tc>
      </w:tr>
      <w:tr w:rsidR="000322A4" w:rsidRPr="000322A4" w14:paraId="67471FFA" w14:textId="77777777" w:rsidTr="00002D57">
        <w:trPr>
          <w:gridBefore w:val="1"/>
          <w:wBefore w:w="8" w:type="dxa"/>
          <w:cantSplit/>
          <w:trHeight w:val="461"/>
          <w:jc w:val="center"/>
        </w:trPr>
        <w:tc>
          <w:tcPr>
            <w:tcW w:w="8847" w:type="dxa"/>
            <w:gridSpan w:val="3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5A4A1652" w14:textId="77777777" w:rsidR="000322A4" w:rsidRPr="000322A4" w:rsidRDefault="000322A4" w:rsidP="000322A4">
            <w:pPr>
              <w:ind w:firstLineChars="200" w:firstLine="640"/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</w:tr>
      <w:bookmarkEnd w:id="0"/>
    </w:tbl>
    <w:p w14:paraId="2EA2B202" w14:textId="77777777" w:rsidR="000322A4" w:rsidRDefault="000322A4" w:rsidP="008D7710">
      <w:pPr>
        <w:rPr>
          <w:rFonts w:ascii="黑体" w:eastAsia="黑体" w:hAnsi="黑体"/>
          <w:sz w:val="36"/>
          <w:szCs w:val="36"/>
        </w:rPr>
      </w:pPr>
    </w:p>
    <w:p w14:paraId="78FBE3AA" w14:textId="77777777" w:rsidR="007C4530" w:rsidRPr="007C4530" w:rsidRDefault="007C4530" w:rsidP="007C4530">
      <w:pPr>
        <w:jc w:val="center"/>
        <w:rPr>
          <w:b/>
          <w:sz w:val="36"/>
          <w:szCs w:val="36"/>
        </w:rPr>
      </w:pPr>
      <w:r w:rsidRPr="007C4530">
        <w:rPr>
          <w:rFonts w:hint="eastAsia"/>
          <w:b/>
          <w:sz w:val="36"/>
          <w:szCs w:val="36"/>
        </w:rPr>
        <w:t>常州纺织服装职业技术学院</w:t>
      </w:r>
    </w:p>
    <w:p w14:paraId="7259F262" w14:textId="77777777" w:rsidR="007C4530" w:rsidRPr="007C4530" w:rsidRDefault="007C4530" w:rsidP="007C4530">
      <w:pPr>
        <w:jc w:val="center"/>
        <w:rPr>
          <w:b/>
          <w:sz w:val="36"/>
          <w:szCs w:val="36"/>
        </w:rPr>
      </w:pPr>
      <w:r w:rsidRPr="007C4530">
        <w:rPr>
          <w:rFonts w:hint="eastAsia"/>
          <w:b/>
          <w:sz w:val="36"/>
          <w:szCs w:val="36"/>
        </w:rPr>
        <w:t>人文学院听课规定</w:t>
      </w:r>
    </w:p>
    <w:p w14:paraId="7FB47CBA" w14:textId="77777777" w:rsidR="007C4530" w:rsidRDefault="007C4530" w:rsidP="007C453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B13C0">
        <w:rPr>
          <w:rFonts w:ascii="仿宋" w:eastAsia="仿宋" w:hAnsi="仿宋" w:hint="eastAsia"/>
          <w:sz w:val="28"/>
          <w:szCs w:val="28"/>
        </w:rPr>
        <w:t>为进一步加强和改进意识形态工作，推进课程思政建设。提升人文学院课堂教学管理水平和教育教学质量，促进各领导干部、教研室掌握教学动态，了解教师教学及学生学习情况，及时发现和解决教育教学中存在的问题，同时，促进教师相互交流与学习，实现教师自我超越和自身业务水平提升，进而建立和完善教师教学质量监控体系，根据常纺院教字〔</w:t>
      </w:r>
      <w:r w:rsidRPr="009B13C0">
        <w:rPr>
          <w:rFonts w:ascii="仿宋" w:eastAsia="仿宋" w:hAnsi="仿宋"/>
          <w:sz w:val="28"/>
          <w:szCs w:val="28"/>
        </w:rPr>
        <w:t>2021〕10号</w:t>
      </w:r>
      <w:r w:rsidRPr="009B13C0">
        <w:rPr>
          <w:rFonts w:ascii="仿宋" w:eastAsia="仿宋" w:hAnsi="仿宋" w:hint="eastAsia"/>
          <w:sz w:val="28"/>
          <w:szCs w:val="28"/>
        </w:rPr>
        <w:t>，结合人文学院实际情况，特制定本</w:t>
      </w:r>
      <w:r>
        <w:rPr>
          <w:rFonts w:ascii="仿宋" w:eastAsia="仿宋" w:hAnsi="仿宋" w:hint="eastAsia"/>
          <w:sz w:val="28"/>
          <w:szCs w:val="28"/>
        </w:rPr>
        <w:t>方案</w:t>
      </w:r>
      <w:r w:rsidRPr="009B13C0">
        <w:rPr>
          <w:rFonts w:ascii="仿宋" w:eastAsia="仿宋" w:hAnsi="仿宋" w:hint="eastAsia"/>
          <w:sz w:val="28"/>
          <w:szCs w:val="28"/>
        </w:rPr>
        <w:t>。</w:t>
      </w:r>
    </w:p>
    <w:p w14:paraId="4A21F7C3" w14:textId="77777777" w:rsidR="007C4530" w:rsidRDefault="007C4530" w:rsidP="007C453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听课人员及次数要求</w:t>
      </w:r>
    </w:p>
    <w:p w14:paraId="142AC7FD" w14:textId="77777777" w:rsidR="007C4530" w:rsidRPr="00D7506A" w:rsidRDefault="007C4530" w:rsidP="007C4530">
      <w:pPr>
        <w:pStyle w:val="ab"/>
        <w:ind w:firstLine="560"/>
        <w:jc w:val="left"/>
        <w:rPr>
          <w:rFonts w:ascii="仿宋" w:eastAsia="仿宋" w:hAnsi="仿宋"/>
          <w:sz w:val="28"/>
          <w:szCs w:val="28"/>
        </w:rPr>
      </w:pPr>
      <w:r w:rsidRPr="00DC7027">
        <w:rPr>
          <w:rFonts w:ascii="仿宋" w:eastAsia="仿宋" w:hAnsi="仿宋" w:hint="eastAsia"/>
          <w:sz w:val="28"/>
          <w:szCs w:val="28"/>
        </w:rPr>
        <w:t>1.</w:t>
      </w:r>
      <w:r w:rsidRPr="00D7506A">
        <w:rPr>
          <w:rFonts w:ascii="仿宋" w:eastAsia="仿宋" w:hAnsi="仿宋" w:hint="eastAsia"/>
          <w:sz w:val="28"/>
          <w:szCs w:val="28"/>
        </w:rPr>
        <w:t>党政负责人：每学期听课6次，每次不少于1学时</w:t>
      </w:r>
      <w:r>
        <w:rPr>
          <w:rFonts w:ascii="仿宋" w:eastAsia="仿宋" w:hAnsi="仿宋" w:hint="eastAsia"/>
          <w:sz w:val="28"/>
          <w:szCs w:val="28"/>
        </w:rPr>
        <w:t>（要求新进教师不少于1次，青年教师不少于3次）</w:t>
      </w:r>
    </w:p>
    <w:p w14:paraId="4846E7B6" w14:textId="77777777" w:rsidR="007C4530" w:rsidRDefault="007C4530" w:rsidP="007C4530">
      <w:pPr>
        <w:pStyle w:val="ab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2.专业带头人（教研室主任）：每学期听课10次，每次不少于1</w:t>
      </w:r>
      <w:r>
        <w:rPr>
          <w:rFonts w:ascii="仿宋" w:eastAsia="仿宋" w:hAnsi="仿宋" w:hint="eastAsia"/>
          <w:sz w:val="28"/>
          <w:szCs w:val="28"/>
        </w:rPr>
        <w:lastRenderedPageBreak/>
        <w:t>学时（要求新进教师不少于2次，外聘教师不少于4次，青年教师不少于2次）</w:t>
      </w:r>
    </w:p>
    <w:p w14:paraId="633410CC" w14:textId="77777777" w:rsidR="007C4530" w:rsidRDefault="007C4530" w:rsidP="007C4530">
      <w:pPr>
        <w:pStyle w:val="ab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3.新进教师：每学期听课不低于18次，每次不少于1学时（要求所任课程的课程负责人不少于5次，高级职称不少于8次）</w:t>
      </w:r>
    </w:p>
    <w:p w14:paraId="5F756096" w14:textId="77777777" w:rsidR="007C4530" w:rsidRDefault="007C4530" w:rsidP="007C4530">
      <w:pPr>
        <w:pStyle w:val="ab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4.青年教师：每学期听课不少于6次，每次不少于1学时（要求高级职称不少于4次）</w:t>
      </w:r>
    </w:p>
    <w:p w14:paraId="35074BB6" w14:textId="77777777" w:rsidR="007C4530" w:rsidRDefault="007C4530" w:rsidP="007C4530">
      <w:pPr>
        <w:pStyle w:val="ab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5.教师：高级职称不少于8次，中级职称不少于6次，每次不少于1学时（要求新进教师不少于2次，青年教师不少于3次）</w:t>
      </w:r>
    </w:p>
    <w:p w14:paraId="73F04A33" w14:textId="77777777" w:rsidR="007C4530" w:rsidRDefault="007C4530" w:rsidP="007C4530">
      <w:pPr>
        <w:pStyle w:val="ab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.临退休教师：临退休教师每年听课次数按照</w:t>
      </w:r>
      <w:r>
        <w:rPr>
          <w:rFonts w:ascii="仿宋" w:eastAsia="仿宋" w:hAnsi="仿宋"/>
          <w:sz w:val="28"/>
          <w:szCs w:val="28"/>
        </w:rPr>
        <w:t>50%</w:t>
      </w:r>
      <w:r>
        <w:rPr>
          <w:rFonts w:ascii="仿宋" w:eastAsia="仿宋" w:hAnsi="仿宋" w:hint="eastAsia"/>
          <w:sz w:val="28"/>
          <w:szCs w:val="28"/>
        </w:rPr>
        <w:t>，4</w:t>
      </w:r>
      <w:r>
        <w:rPr>
          <w:rFonts w:ascii="仿宋" w:eastAsia="仿宋" w:hAnsi="仿宋"/>
          <w:sz w:val="28"/>
          <w:szCs w:val="28"/>
        </w:rPr>
        <w:t>0%</w:t>
      </w:r>
      <w:r>
        <w:rPr>
          <w:rFonts w:ascii="仿宋" w:eastAsia="仿宋" w:hAnsi="仿宋" w:hint="eastAsia"/>
          <w:sz w:val="28"/>
          <w:szCs w:val="28"/>
        </w:rPr>
        <w:t>，3</w:t>
      </w:r>
      <w:r>
        <w:rPr>
          <w:rFonts w:ascii="仿宋" w:eastAsia="仿宋" w:hAnsi="仿宋"/>
          <w:sz w:val="28"/>
          <w:szCs w:val="28"/>
        </w:rPr>
        <w:t>0%</w:t>
      </w:r>
      <w:r>
        <w:rPr>
          <w:rFonts w:ascii="仿宋" w:eastAsia="仿宋" w:hAnsi="仿宋" w:hint="eastAsia"/>
          <w:sz w:val="28"/>
          <w:szCs w:val="28"/>
        </w:rPr>
        <w:t>逐年递减。</w:t>
      </w:r>
    </w:p>
    <w:p w14:paraId="645B727F" w14:textId="77777777" w:rsidR="007C4530" w:rsidRDefault="007C4530" w:rsidP="007C4530">
      <w:pPr>
        <w:pStyle w:val="ab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.各级督导听课按质量管理办公室要求执行。</w:t>
      </w:r>
    </w:p>
    <w:p w14:paraId="2344689A" w14:textId="77777777" w:rsidR="007C4530" w:rsidRDefault="007C4530" w:rsidP="007C453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听课安排与调整</w:t>
      </w:r>
    </w:p>
    <w:p w14:paraId="126D9618" w14:textId="77777777" w:rsidR="007C4530" w:rsidRPr="00DC7027" w:rsidRDefault="007C4530" w:rsidP="007C4530">
      <w:pPr>
        <w:ind w:firstLine="560"/>
        <w:jc w:val="left"/>
        <w:rPr>
          <w:rFonts w:ascii="仿宋" w:eastAsia="仿宋" w:hAnsi="仿宋"/>
          <w:sz w:val="28"/>
          <w:szCs w:val="28"/>
        </w:rPr>
      </w:pPr>
      <w:r w:rsidRPr="00DC7027">
        <w:rPr>
          <w:rFonts w:ascii="仿宋" w:eastAsia="仿宋" w:hAnsi="仿宋" w:hint="eastAsia"/>
          <w:sz w:val="28"/>
          <w:szCs w:val="28"/>
        </w:rPr>
        <w:t>1.党政负责人，专业带头人（教研室主任）听课事先不打招呼，并认真填写《听课评议与记录表》，及时将听课评议意见以口头或者书面形式，反馈给主讲教师及教师所在教研室。</w:t>
      </w:r>
    </w:p>
    <w:p w14:paraId="1123C866" w14:textId="77777777" w:rsidR="007C4530" w:rsidRDefault="007C4530" w:rsidP="007C4530">
      <w:pPr>
        <w:ind w:firstLine="560"/>
        <w:jc w:val="left"/>
        <w:rPr>
          <w:rFonts w:ascii="仿宋" w:eastAsia="仿宋" w:hAnsi="仿宋"/>
          <w:sz w:val="28"/>
          <w:szCs w:val="28"/>
        </w:rPr>
      </w:pPr>
      <w:r w:rsidRPr="00DC7027"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每学期开学四周内，教师应制定本学期听课计划，报所在教研室。教师听课计划以教研室为单位，集中汇总报综合办备案。</w:t>
      </w:r>
    </w:p>
    <w:p w14:paraId="24CBB4F1" w14:textId="77777777" w:rsidR="007C4530" w:rsidRDefault="007C4530" w:rsidP="007C4530">
      <w:pPr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3.按听课计划执行，并认真填写《听课评议与记录表》。</w:t>
      </w:r>
    </w:p>
    <w:p w14:paraId="35E94AC2" w14:textId="77777777" w:rsidR="007C4530" w:rsidRDefault="007C4530" w:rsidP="007C4530">
      <w:pPr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听课结果的应用</w:t>
      </w:r>
    </w:p>
    <w:p w14:paraId="51E5B9B6" w14:textId="77777777" w:rsidR="007C4530" w:rsidRDefault="007C4530" w:rsidP="007C4530">
      <w:pPr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1.每学期末，各教研室将听课记录汇总归档。</w:t>
      </w:r>
    </w:p>
    <w:p w14:paraId="75124EA9" w14:textId="77777777" w:rsidR="007C4530" w:rsidRDefault="007C4530" w:rsidP="007C4530">
      <w:pPr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2E4EF2">
        <w:rPr>
          <w:rFonts w:ascii="仿宋" w:eastAsia="仿宋" w:hAnsi="仿宋" w:hint="eastAsia"/>
          <w:sz w:val="28"/>
          <w:szCs w:val="28"/>
        </w:rPr>
        <w:t>各教研室应经常把听课结果的研讨纳入到教研活动中</w:t>
      </w:r>
      <w:r>
        <w:rPr>
          <w:rFonts w:ascii="仿宋" w:eastAsia="仿宋" w:hAnsi="仿宋" w:hint="eastAsia"/>
          <w:sz w:val="28"/>
          <w:szCs w:val="28"/>
        </w:rPr>
        <w:t>，</w:t>
      </w:r>
      <w:r w:rsidRPr="002E4EF2">
        <w:rPr>
          <w:rFonts w:ascii="仿宋" w:eastAsia="仿宋" w:hAnsi="仿宋" w:hint="eastAsia"/>
          <w:sz w:val="28"/>
          <w:szCs w:val="28"/>
        </w:rPr>
        <w:t>交流研讨有效提高课堂教学质量的技巧</w:t>
      </w:r>
      <w:r>
        <w:rPr>
          <w:rFonts w:ascii="仿宋" w:eastAsia="仿宋" w:hAnsi="仿宋" w:hint="eastAsia"/>
          <w:sz w:val="28"/>
          <w:szCs w:val="28"/>
        </w:rPr>
        <w:t>、</w:t>
      </w:r>
      <w:r w:rsidRPr="002E4EF2">
        <w:rPr>
          <w:rFonts w:ascii="仿宋" w:eastAsia="仿宋" w:hAnsi="仿宋" w:hint="eastAsia"/>
          <w:sz w:val="28"/>
          <w:szCs w:val="28"/>
        </w:rPr>
        <w:t>方法</w:t>
      </w:r>
      <w:r>
        <w:rPr>
          <w:rFonts w:ascii="仿宋" w:eastAsia="仿宋" w:hAnsi="仿宋" w:hint="eastAsia"/>
          <w:sz w:val="28"/>
          <w:szCs w:val="28"/>
        </w:rPr>
        <w:t>、</w:t>
      </w:r>
      <w:r w:rsidRPr="002E4EF2">
        <w:rPr>
          <w:rFonts w:ascii="仿宋" w:eastAsia="仿宋" w:hAnsi="仿宋" w:hint="eastAsia"/>
          <w:sz w:val="28"/>
          <w:szCs w:val="28"/>
        </w:rPr>
        <w:t>手段</w:t>
      </w:r>
      <w:r>
        <w:rPr>
          <w:rFonts w:ascii="仿宋" w:eastAsia="仿宋" w:hAnsi="仿宋" w:hint="eastAsia"/>
          <w:sz w:val="28"/>
          <w:szCs w:val="28"/>
        </w:rPr>
        <w:t>等，</w:t>
      </w:r>
      <w:r w:rsidRPr="002E4EF2">
        <w:rPr>
          <w:rFonts w:ascii="仿宋" w:eastAsia="仿宋" w:hAnsi="仿宋" w:hint="eastAsia"/>
          <w:sz w:val="28"/>
          <w:szCs w:val="28"/>
        </w:rPr>
        <w:t>学习和推广优秀教</w:t>
      </w:r>
      <w:r w:rsidRPr="002E4EF2">
        <w:rPr>
          <w:rFonts w:ascii="仿宋" w:eastAsia="仿宋" w:hAnsi="仿宋" w:hint="eastAsia"/>
          <w:sz w:val="28"/>
          <w:szCs w:val="28"/>
        </w:rPr>
        <w:lastRenderedPageBreak/>
        <w:t>师的先进教学经验，促进教师特别是青年教师</w:t>
      </w:r>
      <w:r>
        <w:rPr>
          <w:rFonts w:ascii="仿宋" w:eastAsia="仿宋" w:hAnsi="仿宋" w:hint="eastAsia"/>
          <w:sz w:val="28"/>
          <w:szCs w:val="28"/>
        </w:rPr>
        <w:t>和新进教师</w:t>
      </w:r>
      <w:r w:rsidRPr="002E4EF2">
        <w:rPr>
          <w:rFonts w:ascii="仿宋" w:eastAsia="仿宋" w:hAnsi="仿宋" w:hint="eastAsia"/>
          <w:sz w:val="28"/>
          <w:szCs w:val="28"/>
        </w:rPr>
        <w:t>教学能力的提升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A60978A" w14:textId="77777777" w:rsidR="007C4530" w:rsidRDefault="007C4530" w:rsidP="007C4530">
      <w:pPr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3.二级学院综合整理被听课教师的评议意见，作为被听课教师的业务考核，年度考核、提职、聘任或续聘的一项依据。</w:t>
      </w:r>
    </w:p>
    <w:p w14:paraId="6BC06DBF" w14:textId="77777777" w:rsidR="0057521B" w:rsidRPr="007C4530" w:rsidRDefault="0057521B" w:rsidP="0057521B">
      <w:pPr>
        <w:widowControl/>
        <w:spacing w:line="360" w:lineRule="exact"/>
        <w:jc w:val="center"/>
        <w:rPr>
          <w:rFonts w:ascii="黑体" w:eastAsia="黑体" w:hAnsi="黑体" w:cs="黑体"/>
          <w:kern w:val="0"/>
          <w:sz w:val="32"/>
          <w:szCs w:val="32"/>
          <w:lang w:eastAsia="zh-Hans" w:bidi="ar"/>
        </w:rPr>
      </w:pPr>
    </w:p>
    <w:p w14:paraId="7360AD90" w14:textId="77777777" w:rsidR="0057521B" w:rsidRPr="004C545B" w:rsidRDefault="0057521B" w:rsidP="00274778">
      <w:pPr>
        <w:spacing w:line="420" w:lineRule="exact"/>
        <w:ind w:right="240"/>
        <w:jc w:val="right"/>
        <w:rPr>
          <w:rFonts w:ascii="宋体" w:eastAsia="宋体" w:hAnsi="宋体" w:cs="宋体"/>
          <w:kern w:val="0"/>
          <w:sz w:val="28"/>
          <w:lang w:eastAsia="zh-Hans" w:bidi="ar"/>
        </w:rPr>
      </w:pPr>
      <w:r w:rsidRPr="004C545B">
        <w:rPr>
          <w:rFonts w:ascii="宋体" w:eastAsia="宋体" w:hAnsi="宋体" w:cs="宋体" w:hint="eastAsia"/>
          <w:kern w:val="0"/>
          <w:sz w:val="28"/>
          <w:lang w:eastAsia="zh-Hans" w:bidi="ar"/>
        </w:rPr>
        <w:t>人文学院</w:t>
      </w:r>
    </w:p>
    <w:p w14:paraId="73725B68" w14:textId="496B43A3" w:rsidR="003D26C2" w:rsidRPr="004C545B" w:rsidRDefault="0057521B" w:rsidP="004C545B">
      <w:pPr>
        <w:spacing w:line="420" w:lineRule="exact"/>
        <w:jc w:val="right"/>
        <w:rPr>
          <w:sz w:val="28"/>
          <w:lang w:eastAsia="zh-Hans"/>
        </w:rPr>
      </w:pPr>
      <w:r w:rsidRPr="004C545B">
        <w:rPr>
          <w:rFonts w:ascii="宋体" w:eastAsia="宋体" w:hAnsi="宋体" w:cs="宋体" w:hint="eastAsia"/>
          <w:kern w:val="0"/>
          <w:sz w:val="28"/>
          <w:lang w:eastAsia="zh-Hans" w:bidi="ar"/>
        </w:rPr>
        <w:t xml:space="preserve">2023年 </w:t>
      </w:r>
      <w:r w:rsidR="00274778" w:rsidRPr="004C545B">
        <w:rPr>
          <w:rFonts w:ascii="宋体" w:eastAsia="宋体" w:hAnsi="宋体" w:cs="宋体"/>
          <w:kern w:val="0"/>
          <w:sz w:val="28"/>
          <w:lang w:eastAsia="zh-Hans" w:bidi="ar"/>
        </w:rPr>
        <w:t>10</w:t>
      </w:r>
      <w:r w:rsidRPr="004C545B">
        <w:rPr>
          <w:rFonts w:ascii="宋体" w:eastAsia="宋体" w:hAnsi="宋体" w:cs="宋体" w:hint="eastAsia"/>
          <w:kern w:val="0"/>
          <w:sz w:val="28"/>
          <w:lang w:eastAsia="zh-Hans" w:bidi="ar"/>
        </w:rPr>
        <w:t xml:space="preserve"> 月</w:t>
      </w:r>
      <w:r w:rsidR="00274778" w:rsidRPr="004C545B">
        <w:rPr>
          <w:rFonts w:ascii="宋体" w:eastAsia="宋体" w:hAnsi="宋体" w:cs="宋体" w:hint="eastAsia"/>
          <w:kern w:val="0"/>
          <w:sz w:val="28"/>
          <w:lang w:eastAsia="zh-Hans" w:bidi="ar"/>
        </w:rPr>
        <w:t xml:space="preserve"> </w:t>
      </w:r>
      <w:r w:rsidR="00274778" w:rsidRPr="004C545B">
        <w:rPr>
          <w:rFonts w:ascii="宋体" w:eastAsia="宋体" w:hAnsi="宋体" w:cs="宋体"/>
          <w:kern w:val="0"/>
          <w:sz w:val="28"/>
          <w:lang w:eastAsia="zh-Hans" w:bidi="ar"/>
        </w:rPr>
        <w:t>30</w:t>
      </w:r>
      <w:r w:rsidRPr="004C545B">
        <w:rPr>
          <w:rFonts w:ascii="宋体" w:eastAsia="宋体" w:hAnsi="宋体" w:cs="宋体" w:hint="eastAsia"/>
          <w:kern w:val="0"/>
          <w:sz w:val="28"/>
          <w:lang w:eastAsia="zh-Hans" w:bidi="ar"/>
        </w:rPr>
        <w:t>日</w:t>
      </w:r>
    </w:p>
    <w:p w14:paraId="29FBA5AD" w14:textId="360F978B" w:rsidR="003D26C2" w:rsidRDefault="003D26C2" w:rsidP="00B901A0">
      <w:pPr>
        <w:spacing w:line="560" w:lineRule="exact"/>
        <w:ind w:right="960"/>
        <w:rPr>
          <w:rFonts w:ascii="宋体" w:eastAsia="宋体" w:hAnsi="宋体"/>
          <w:sz w:val="24"/>
          <w:szCs w:val="24"/>
        </w:rPr>
      </w:pPr>
    </w:p>
    <w:p w14:paraId="0F358418" w14:textId="131942F8" w:rsidR="003D26C2" w:rsidRDefault="003D26C2" w:rsidP="00B901A0">
      <w:pPr>
        <w:spacing w:line="560" w:lineRule="exact"/>
        <w:ind w:right="960"/>
        <w:rPr>
          <w:rFonts w:ascii="宋体" w:eastAsia="宋体" w:hAnsi="宋体"/>
          <w:sz w:val="24"/>
          <w:szCs w:val="24"/>
        </w:rPr>
      </w:pPr>
    </w:p>
    <w:p w14:paraId="4B2AEB0D" w14:textId="48882C16" w:rsidR="003D26C2" w:rsidRDefault="003D26C2" w:rsidP="00B901A0">
      <w:pPr>
        <w:spacing w:line="560" w:lineRule="exact"/>
        <w:ind w:right="960"/>
        <w:rPr>
          <w:rFonts w:ascii="宋体" w:eastAsia="宋体" w:hAnsi="宋体"/>
          <w:sz w:val="24"/>
          <w:szCs w:val="24"/>
        </w:rPr>
      </w:pPr>
    </w:p>
    <w:p w14:paraId="2B102415" w14:textId="77777777" w:rsidR="003D26C2" w:rsidRDefault="003D26C2" w:rsidP="00B901A0">
      <w:pPr>
        <w:spacing w:line="560" w:lineRule="exact"/>
        <w:ind w:right="960"/>
        <w:rPr>
          <w:rFonts w:ascii="宋体" w:eastAsia="宋体" w:hAnsi="宋体"/>
          <w:sz w:val="24"/>
          <w:szCs w:val="24"/>
        </w:rPr>
      </w:pPr>
    </w:p>
    <w:tbl>
      <w:tblPr>
        <w:tblpPr w:leftFromText="180" w:rightFromText="180" w:vertAnchor="text" w:horzAnchor="margin" w:tblpXSpec="center" w:tblpY="180"/>
        <w:tblW w:w="93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6"/>
        <w:gridCol w:w="4149"/>
      </w:tblGrid>
      <w:tr w:rsidR="00AE7F13" w:rsidRPr="00B604F3" w14:paraId="7F3E340B" w14:textId="77777777" w:rsidTr="00AE7F13">
        <w:tc>
          <w:tcPr>
            <w:tcW w:w="9385" w:type="dxa"/>
            <w:gridSpan w:val="2"/>
            <w:tcBorders>
              <w:top w:val="nil"/>
              <w:bottom w:val="single" w:sz="4" w:space="0" w:color="auto"/>
            </w:tcBorders>
          </w:tcPr>
          <w:p w14:paraId="28206E8F" w14:textId="47D242A4" w:rsidR="00AE7F13" w:rsidRPr="00B604F3" w:rsidRDefault="00AE7F13" w:rsidP="008D7710">
            <w:pPr>
              <w:spacing w:line="560" w:lineRule="exact"/>
              <w:ind w:left="1246" w:hanging="1246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B604F3">
              <w:rPr>
                <w:rFonts w:ascii="宋体" w:eastAsia="宋体" w:hAnsi="宋体" w:cs="Times New Roman" w:hint="eastAsia"/>
                <w:sz w:val="28"/>
                <w:szCs w:val="20"/>
              </w:rPr>
              <w:t>主题词：</w:t>
            </w:r>
            <w:r w:rsidR="004178C4">
              <w:rPr>
                <w:rFonts w:ascii="宋体" w:eastAsia="宋体" w:hAnsi="宋体" w:cs="Times New Roman" w:hint="eastAsia"/>
                <w:sz w:val="28"/>
                <w:szCs w:val="20"/>
              </w:rPr>
              <w:t>听课 规定</w:t>
            </w:r>
            <w:bookmarkStart w:id="4" w:name="_GoBack"/>
            <w:bookmarkEnd w:id="4"/>
          </w:p>
        </w:tc>
      </w:tr>
      <w:tr w:rsidR="00AE7F13" w:rsidRPr="00B604F3" w14:paraId="2B678630" w14:textId="77777777" w:rsidTr="00AE7F13">
        <w:tc>
          <w:tcPr>
            <w:tcW w:w="5236" w:type="dxa"/>
            <w:tcBorders>
              <w:top w:val="single" w:sz="4" w:space="0" w:color="auto"/>
              <w:right w:val="nil"/>
            </w:tcBorders>
          </w:tcPr>
          <w:p w14:paraId="105F90DF" w14:textId="77777777" w:rsidR="00AE7F13" w:rsidRPr="00B604F3" w:rsidRDefault="00AE7F13" w:rsidP="008D7710">
            <w:pPr>
              <w:tabs>
                <w:tab w:val="left" w:pos="5598"/>
              </w:tabs>
              <w:spacing w:line="560" w:lineRule="exact"/>
              <w:ind w:left="-8"/>
              <w:rPr>
                <w:rFonts w:ascii="仿宋_GB2312" w:eastAsia="宋体" w:hAnsi="Times New Roman" w:cs="Times New Roman"/>
                <w:sz w:val="28"/>
                <w:szCs w:val="24"/>
              </w:rPr>
            </w:pPr>
            <w:r w:rsidRPr="00B604F3">
              <w:rPr>
                <w:rFonts w:ascii="仿宋_GB2312" w:eastAsia="宋体" w:hAnsi="Times New Roman" w:cs="Times New Roman" w:hint="eastAsia"/>
                <w:sz w:val="28"/>
                <w:szCs w:val="24"/>
              </w:rPr>
              <w:t>常州纺织服装职业技术学院人文学院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</w:tcBorders>
          </w:tcPr>
          <w:p w14:paraId="3D456CB1" w14:textId="4128E26D" w:rsidR="00AE7F13" w:rsidRPr="00B604F3" w:rsidRDefault="00AE7F13" w:rsidP="00274778">
            <w:pPr>
              <w:tabs>
                <w:tab w:val="left" w:pos="5598"/>
              </w:tabs>
              <w:spacing w:line="560" w:lineRule="exact"/>
              <w:ind w:right="420"/>
              <w:jc w:val="right"/>
              <w:rPr>
                <w:rFonts w:ascii="仿宋_GB2312" w:eastAsia="宋体" w:hAnsi="Times New Roman" w:cs="Times New Roman"/>
                <w:sz w:val="28"/>
                <w:szCs w:val="24"/>
              </w:rPr>
            </w:pPr>
            <w:r w:rsidRPr="00B604F3">
              <w:rPr>
                <w:rFonts w:ascii="仿宋_GB2312" w:eastAsia="宋体" w:hAnsi="Times New Roman" w:cs="Times New Roman" w:hint="eastAsia"/>
                <w:sz w:val="28"/>
                <w:szCs w:val="24"/>
              </w:rPr>
              <w:t>20</w:t>
            </w:r>
            <w:r w:rsidRPr="00B604F3">
              <w:rPr>
                <w:rFonts w:ascii="仿宋_GB2312" w:eastAsia="宋体" w:hAnsi="Times New Roman" w:cs="Times New Roman"/>
                <w:sz w:val="28"/>
                <w:szCs w:val="24"/>
              </w:rPr>
              <w:t>2</w:t>
            </w:r>
            <w:r w:rsidR="008D5089">
              <w:rPr>
                <w:rFonts w:ascii="仿宋_GB2312" w:eastAsia="宋体" w:hAnsi="Times New Roman" w:cs="Times New Roman"/>
                <w:sz w:val="28"/>
                <w:szCs w:val="24"/>
              </w:rPr>
              <w:t>3</w:t>
            </w:r>
            <w:r w:rsidRPr="00B604F3">
              <w:rPr>
                <w:rFonts w:ascii="仿宋_GB2312" w:eastAsia="宋体" w:hAnsi="Times New Roman" w:cs="Times New Roman" w:hint="eastAsia"/>
                <w:sz w:val="28"/>
                <w:szCs w:val="24"/>
              </w:rPr>
              <w:t>年</w:t>
            </w:r>
            <w:r w:rsidR="00274778">
              <w:rPr>
                <w:rFonts w:ascii="仿宋_GB2312" w:eastAsia="宋体" w:hAnsi="Times New Roman" w:cs="Times New Roman"/>
                <w:sz w:val="28"/>
                <w:szCs w:val="24"/>
              </w:rPr>
              <w:t>10</w:t>
            </w:r>
            <w:r w:rsidRPr="00B604F3">
              <w:rPr>
                <w:rFonts w:ascii="仿宋_GB2312" w:eastAsia="宋体" w:hAnsi="Times New Roman" w:cs="Times New Roman" w:hint="eastAsia"/>
                <w:sz w:val="28"/>
                <w:szCs w:val="24"/>
              </w:rPr>
              <w:t>月</w:t>
            </w:r>
            <w:r w:rsidR="00E230C4">
              <w:rPr>
                <w:rFonts w:ascii="仿宋_GB2312" w:eastAsia="宋体" w:hAnsi="Times New Roman" w:cs="Times New Roman" w:hint="eastAsia"/>
                <w:sz w:val="28"/>
                <w:szCs w:val="24"/>
              </w:rPr>
              <w:t>3</w:t>
            </w:r>
            <w:r w:rsidR="00274778">
              <w:rPr>
                <w:rFonts w:ascii="仿宋_GB2312" w:eastAsia="宋体" w:hAnsi="Times New Roman" w:cs="Times New Roman"/>
                <w:sz w:val="28"/>
                <w:szCs w:val="24"/>
              </w:rPr>
              <w:t>0</w:t>
            </w:r>
            <w:r w:rsidRPr="00B604F3">
              <w:rPr>
                <w:rFonts w:ascii="仿宋_GB2312" w:eastAsia="宋体" w:hAnsi="Times New Roman" w:cs="Times New Roman" w:hint="eastAsia"/>
                <w:sz w:val="28"/>
                <w:szCs w:val="24"/>
              </w:rPr>
              <w:t>日印发</w:t>
            </w:r>
          </w:p>
        </w:tc>
      </w:tr>
    </w:tbl>
    <w:p w14:paraId="3D93A8A5" w14:textId="4BCE6449" w:rsidR="002E2408" w:rsidRDefault="002E2408" w:rsidP="005C1B66">
      <w:pPr>
        <w:spacing w:line="560" w:lineRule="exact"/>
        <w:ind w:right="1200"/>
        <w:rPr>
          <w:sz w:val="24"/>
          <w:szCs w:val="24"/>
        </w:rPr>
      </w:pPr>
    </w:p>
    <w:sectPr w:rsidR="002E2408" w:rsidSect="001A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A5BC6" w14:textId="77777777" w:rsidR="005A1E92" w:rsidRDefault="005A1E92" w:rsidP="00B33E12">
      <w:r>
        <w:separator/>
      </w:r>
    </w:p>
  </w:endnote>
  <w:endnote w:type="continuationSeparator" w:id="0">
    <w:p w14:paraId="608A7980" w14:textId="77777777" w:rsidR="005A1E92" w:rsidRDefault="005A1E92" w:rsidP="00B3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C26B5" w14:textId="77777777" w:rsidR="005A1E92" w:rsidRDefault="005A1E92" w:rsidP="00B33E12">
      <w:r>
        <w:separator/>
      </w:r>
    </w:p>
  </w:footnote>
  <w:footnote w:type="continuationSeparator" w:id="0">
    <w:p w14:paraId="444E2B39" w14:textId="77777777" w:rsidR="005A1E92" w:rsidRDefault="005A1E92" w:rsidP="00B3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24ECD"/>
    <w:multiLevelType w:val="hybridMultilevel"/>
    <w:tmpl w:val="DCDC98FC"/>
    <w:lvl w:ilvl="0" w:tplc="BDE0F056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6BBF9DE0"/>
    <w:multiLevelType w:val="singleLevel"/>
    <w:tmpl w:val="6BBF9DE0"/>
    <w:lvl w:ilvl="0">
      <w:start w:val="1"/>
      <w:numFmt w:val="decimal"/>
      <w:suff w:val="nothing"/>
      <w:lvlText w:val="%1）"/>
      <w:lvlJc w:val="left"/>
      <w:pPr>
        <w:ind w:left="0" w:firstLine="0"/>
      </w:pPr>
    </w:lvl>
  </w:abstractNum>
  <w:abstractNum w:abstractNumId="2" w15:restartNumberingAfterBreak="0">
    <w:nsid w:val="7DEC0EE1"/>
    <w:multiLevelType w:val="singleLevel"/>
    <w:tmpl w:val="7DEC0EE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716"/>
    <w:rsid w:val="00005356"/>
    <w:rsid w:val="00012715"/>
    <w:rsid w:val="000322A4"/>
    <w:rsid w:val="00041A97"/>
    <w:rsid w:val="00050A63"/>
    <w:rsid w:val="00055660"/>
    <w:rsid w:val="000E7F4B"/>
    <w:rsid w:val="001009CE"/>
    <w:rsid w:val="001014CC"/>
    <w:rsid w:val="001062E5"/>
    <w:rsid w:val="00113375"/>
    <w:rsid w:val="00122955"/>
    <w:rsid w:val="00165448"/>
    <w:rsid w:val="00171B0F"/>
    <w:rsid w:val="001731FF"/>
    <w:rsid w:val="0017752B"/>
    <w:rsid w:val="001A1564"/>
    <w:rsid w:val="001A37CF"/>
    <w:rsid w:val="001B0B73"/>
    <w:rsid w:val="001F030B"/>
    <w:rsid w:val="00237377"/>
    <w:rsid w:val="00254947"/>
    <w:rsid w:val="002663D0"/>
    <w:rsid w:val="00274778"/>
    <w:rsid w:val="00297103"/>
    <w:rsid w:val="002E2408"/>
    <w:rsid w:val="00312143"/>
    <w:rsid w:val="00330775"/>
    <w:rsid w:val="003D26C2"/>
    <w:rsid w:val="003E5586"/>
    <w:rsid w:val="004178C4"/>
    <w:rsid w:val="00437042"/>
    <w:rsid w:val="004779B7"/>
    <w:rsid w:val="004B0716"/>
    <w:rsid w:val="004C545B"/>
    <w:rsid w:val="004D41AF"/>
    <w:rsid w:val="004D66BF"/>
    <w:rsid w:val="005174B1"/>
    <w:rsid w:val="00521F5E"/>
    <w:rsid w:val="0056228D"/>
    <w:rsid w:val="00566D09"/>
    <w:rsid w:val="005726FF"/>
    <w:rsid w:val="0057521B"/>
    <w:rsid w:val="005A1E92"/>
    <w:rsid w:val="005C1B66"/>
    <w:rsid w:val="005D26A8"/>
    <w:rsid w:val="005D37A6"/>
    <w:rsid w:val="006362BF"/>
    <w:rsid w:val="006A1F12"/>
    <w:rsid w:val="006C1A87"/>
    <w:rsid w:val="006D72E8"/>
    <w:rsid w:val="006E1410"/>
    <w:rsid w:val="00711753"/>
    <w:rsid w:val="00726D0E"/>
    <w:rsid w:val="00743951"/>
    <w:rsid w:val="00760204"/>
    <w:rsid w:val="007632A3"/>
    <w:rsid w:val="007945E8"/>
    <w:rsid w:val="007A63B4"/>
    <w:rsid w:val="007C0385"/>
    <w:rsid w:val="007C4530"/>
    <w:rsid w:val="007D76BE"/>
    <w:rsid w:val="007F5737"/>
    <w:rsid w:val="0082283D"/>
    <w:rsid w:val="00836DA1"/>
    <w:rsid w:val="008679B8"/>
    <w:rsid w:val="008C1CCC"/>
    <w:rsid w:val="008D5089"/>
    <w:rsid w:val="008D7710"/>
    <w:rsid w:val="00952118"/>
    <w:rsid w:val="0097432D"/>
    <w:rsid w:val="0098518E"/>
    <w:rsid w:val="009A6F9D"/>
    <w:rsid w:val="009E4B21"/>
    <w:rsid w:val="00A319D8"/>
    <w:rsid w:val="00AA4230"/>
    <w:rsid w:val="00AE7F13"/>
    <w:rsid w:val="00AF00A9"/>
    <w:rsid w:val="00B05A9C"/>
    <w:rsid w:val="00B15A24"/>
    <w:rsid w:val="00B328E7"/>
    <w:rsid w:val="00B33E12"/>
    <w:rsid w:val="00B47FCD"/>
    <w:rsid w:val="00B604F3"/>
    <w:rsid w:val="00B730F8"/>
    <w:rsid w:val="00B901A0"/>
    <w:rsid w:val="00BC08A4"/>
    <w:rsid w:val="00BC1CF2"/>
    <w:rsid w:val="00C11FA0"/>
    <w:rsid w:val="00C22C27"/>
    <w:rsid w:val="00C368EC"/>
    <w:rsid w:val="00C47896"/>
    <w:rsid w:val="00C8323E"/>
    <w:rsid w:val="00CA5DDC"/>
    <w:rsid w:val="00CE1EBD"/>
    <w:rsid w:val="00CE2005"/>
    <w:rsid w:val="00CE616B"/>
    <w:rsid w:val="00CF2E3E"/>
    <w:rsid w:val="00D21801"/>
    <w:rsid w:val="00D53FB9"/>
    <w:rsid w:val="00D67EFB"/>
    <w:rsid w:val="00D7171B"/>
    <w:rsid w:val="00D85FFE"/>
    <w:rsid w:val="00DA245E"/>
    <w:rsid w:val="00DC02FE"/>
    <w:rsid w:val="00DF382D"/>
    <w:rsid w:val="00E04D72"/>
    <w:rsid w:val="00E14F61"/>
    <w:rsid w:val="00E230C4"/>
    <w:rsid w:val="00E244D4"/>
    <w:rsid w:val="00E31C3F"/>
    <w:rsid w:val="00E40451"/>
    <w:rsid w:val="00E54666"/>
    <w:rsid w:val="00E62D8F"/>
    <w:rsid w:val="00E71928"/>
    <w:rsid w:val="00E7270E"/>
    <w:rsid w:val="00ED7759"/>
    <w:rsid w:val="00F405A0"/>
    <w:rsid w:val="00F448C1"/>
    <w:rsid w:val="00F625D5"/>
    <w:rsid w:val="00FB0229"/>
    <w:rsid w:val="00FD258E"/>
    <w:rsid w:val="00FE1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E9501"/>
  <w15:docId w15:val="{974F57FA-2EB7-4F18-81E4-482528DA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6B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549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94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730F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730F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3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33E1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33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33E12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604F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604F3"/>
  </w:style>
  <w:style w:type="paragraph" w:styleId="ab">
    <w:name w:val="List Paragraph"/>
    <w:basedOn w:val="a"/>
    <w:uiPriority w:val="34"/>
    <w:qFormat/>
    <w:rsid w:val="00C8323E"/>
    <w:pPr>
      <w:ind w:firstLineChars="200" w:firstLine="420"/>
    </w:pPr>
  </w:style>
  <w:style w:type="table" w:styleId="ac">
    <w:name w:val="Table Grid"/>
    <w:basedOn w:val="a1"/>
    <w:uiPriority w:val="39"/>
    <w:rsid w:val="00B901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148</Words>
  <Characters>845</Characters>
  <Application>Microsoft Office Word</Application>
  <DocSecurity>0</DocSecurity>
  <Lines>7</Lines>
  <Paragraphs>1</Paragraphs>
  <ScaleCrop>false</ScaleCrop>
  <Company>微软中国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71</cp:revision>
  <cp:lastPrinted>2021-09-16T01:40:00Z</cp:lastPrinted>
  <dcterms:created xsi:type="dcterms:W3CDTF">2021-09-07T01:09:00Z</dcterms:created>
  <dcterms:modified xsi:type="dcterms:W3CDTF">2023-10-30T07:00:00Z</dcterms:modified>
</cp:coreProperties>
</file>